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D6C0" w14:textId="25206E5F" w:rsidR="008E6FA1" w:rsidRPr="008E6FA1" w:rsidRDefault="00B85620" w:rsidP="00F763C6">
      <w:pPr>
        <w:jc w:val="both"/>
        <w:rPr>
          <w:rFonts w:cs="Tahoma"/>
          <w:sz w:val="16"/>
          <w:szCs w:val="16"/>
        </w:rPr>
      </w:pPr>
      <w:r w:rsidRPr="008E6FA1">
        <w:rPr>
          <w:rFonts w:cs="Tahoma"/>
          <w:iCs/>
          <w:noProof/>
          <w:sz w:val="16"/>
          <w:szCs w:val="16"/>
        </w:rPr>
        <w:t xml:space="preserve">Ai sensi </w:t>
      </w:r>
      <w:r w:rsidR="00CD421B" w:rsidRPr="008E6FA1">
        <w:rPr>
          <w:rFonts w:cs="Tahoma"/>
          <w:iCs/>
          <w:noProof/>
          <w:sz w:val="16"/>
          <w:szCs w:val="16"/>
        </w:rPr>
        <w:t xml:space="preserve"> dell’art. 13 Regolamento UE n. 2016/679 (in seguito, “GDPR”)</w:t>
      </w:r>
      <w:r w:rsidRPr="008E6FA1">
        <w:rPr>
          <w:rFonts w:cs="Tahoma"/>
          <w:iCs/>
          <w:noProof/>
          <w:sz w:val="16"/>
          <w:szCs w:val="16"/>
        </w:rPr>
        <w:t xml:space="preserve">, La informiamo </w:t>
      </w:r>
      <w:r w:rsidR="005C5122" w:rsidRPr="008E6FA1">
        <w:rPr>
          <w:rFonts w:cs="Tahoma"/>
          <w:iCs/>
          <w:noProof/>
          <w:sz w:val="16"/>
          <w:szCs w:val="16"/>
        </w:rPr>
        <w:t xml:space="preserve">che </w:t>
      </w:r>
      <w:r w:rsidR="00CD421B" w:rsidRPr="008E6FA1">
        <w:rPr>
          <w:rFonts w:cs="Tahoma"/>
          <w:iCs/>
          <w:noProof/>
          <w:sz w:val="16"/>
          <w:szCs w:val="16"/>
        </w:rPr>
        <w:t>i</w:t>
      </w:r>
      <w:r w:rsidRPr="008E6FA1">
        <w:rPr>
          <w:rFonts w:cs="Tahoma"/>
          <w:iCs/>
          <w:noProof/>
          <w:sz w:val="16"/>
          <w:szCs w:val="16"/>
        </w:rPr>
        <w:t>l trat</w:t>
      </w:r>
      <w:r w:rsidR="00CD421B" w:rsidRPr="008E6FA1">
        <w:rPr>
          <w:rFonts w:cs="Tahoma"/>
          <w:iCs/>
          <w:noProof/>
          <w:sz w:val="16"/>
          <w:szCs w:val="16"/>
        </w:rPr>
        <w:t xml:space="preserve">tamento dei dati da Lei forniti </w:t>
      </w:r>
      <w:r w:rsidR="00A93CB2">
        <w:rPr>
          <w:rFonts w:cs="Tahoma"/>
          <w:iCs/>
          <w:noProof/>
          <w:sz w:val="16"/>
          <w:szCs w:val="16"/>
        </w:rPr>
        <w:t xml:space="preserve">è effettuato </w:t>
      </w:r>
      <w:r w:rsidR="006849A4">
        <w:rPr>
          <w:rFonts w:cs="Tahoma"/>
          <w:iCs/>
          <w:noProof/>
          <w:sz w:val="16"/>
          <w:szCs w:val="16"/>
        </w:rPr>
        <w:t xml:space="preserve">per la gestione dell’emergenza sanitaria Covid-19 </w:t>
      </w:r>
      <w:r w:rsidR="006849A4" w:rsidRPr="006849A4">
        <w:rPr>
          <w:rFonts w:cs="Tahoma"/>
          <w:iCs/>
          <w:noProof/>
          <w:sz w:val="16"/>
          <w:szCs w:val="16"/>
        </w:rPr>
        <w:t>secondo quanto previsto dal “</w:t>
      </w:r>
      <w:r w:rsidR="00B30F1F" w:rsidRPr="00B30F1F">
        <w:rPr>
          <w:rFonts w:cs="Tahoma"/>
          <w:iCs/>
          <w:noProof/>
          <w:sz w:val="16"/>
          <w:szCs w:val="16"/>
        </w:rPr>
        <w:t>DECRETO-LEGGE 6 agosto 2021, n. 111 - Misure urgenti per l’esercizio in sicurezza delle attività scolastiche, universitarie, sociali e in materia di trasporti</w:t>
      </w:r>
      <w:r w:rsidR="006849A4" w:rsidRPr="006849A4">
        <w:rPr>
          <w:rFonts w:cs="Tahoma"/>
          <w:iCs/>
          <w:noProof/>
          <w:sz w:val="16"/>
          <w:szCs w:val="16"/>
        </w:rPr>
        <w:t>, ed in ottemperanza a quanto indicato all’interno del Decreto Legge n°52 del 22 aprile 2021</w:t>
      </w:r>
      <w:r w:rsidR="006849A4">
        <w:rPr>
          <w:rFonts w:cs="Tahoma"/>
          <w:iCs/>
          <w:noProof/>
          <w:sz w:val="16"/>
          <w:szCs w:val="16"/>
        </w:rPr>
        <w:t xml:space="preserve"> e successive modifiche in materia.</w:t>
      </w:r>
    </w:p>
    <w:p w14:paraId="11993285" w14:textId="77777777" w:rsidR="00B02F21" w:rsidRPr="008E6FA1" w:rsidRDefault="00B02F21" w:rsidP="00B02F21">
      <w:pPr>
        <w:jc w:val="both"/>
        <w:rPr>
          <w:sz w:val="16"/>
          <w:szCs w:val="16"/>
        </w:rPr>
      </w:pPr>
    </w:p>
    <w:p w14:paraId="3D33C92C" w14:textId="77777777" w:rsidR="00B85620" w:rsidRPr="008E6FA1" w:rsidRDefault="002A7C78" w:rsidP="00B01593">
      <w:pPr>
        <w:pStyle w:val="Titolo1"/>
        <w:rPr>
          <w:szCs w:val="16"/>
        </w:rPr>
      </w:pPr>
      <w:bookmarkStart w:id="0" w:name="_GoBack"/>
      <w:bookmarkEnd w:id="0"/>
      <w:r w:rsidRPr="008E6FA1">
        <w:rPr>
          <w:szCs w:val="16"/>
        </w:rPr>
        <w:t>Oggetto del trattamento</w:t>
      </w:r>
    </w:p>
    <w:p w14:paraId="06B960F3" w14:textId="77777777" w:rsidR="002A5745" w:rsidRPr="008E6FA1" w:rsidRDefault="002A5745" w:rsidP="002A5745">
      <w:pPr>
        <w:rPr>
          <w:sz w:val="16"/>
          <w:szCs w:val="16"/>
        </w:rPr>
      </w:pPr>
    </w:p>
    <w:p w14:paraId="338BAF6A" w14:textId="337FF282" w:rsidR="00DC6BA6" w:rsidRPr="00CD6D60" w:rsidRDefault="0020513E" w:rsidP="00A93CB2">
      <w:pPr>
        <w:jc w:val="both"/>
        <w:rPr>
          <w:iCs/>
          <w:noProof/>
          <w:sz w:val="16"/>
          <w:szCs w:val="16"/>
        </w:rPr>
      </w:pPr>
      <w:r w:rsidRPr="00CD6D60">
        <w:rPr>
          <w:iCs/>
          <w:noProof/>
          <w:sz w:val="16"/>
          <w:szCs w:val="16"/>
        </w:rPr>
        <w:t>I dati trattati da</w:t>
      </w:r>
      <w:r w:rsidR="00FB0D81">
        <w:rPr>
          <w:iCs/>
          <w:noProof/>
          <w:sz w:val="16"/>
          <w:szCs w:val="16"/>
        </w:rPr>
        <w:t>l</w:t>
      </w:r>
      <w:r w:rsidR="00FB0D81" w:rsidRPr="00FB0D81">
        <w:rPr>
          <w:sz w:val="16"/>
          <w:szCs w:val="16"/>
        </w:rPr>
        <w:t>l’</w:t>
      </w:r>
      <w:r w:rsidR="00D40EBD">
        <w:rPr>
          <w:b/>
          <w:bCs/>
          <w:sz w:val="16"/>
          <w:szCs w:val="16"/>
        </w:rPr>
        <w:t xml:space="preserve">I.C. Montessori </w:t>
      </w:r>
      <w:r w:rsidR="0051606E">
        <w:rPr>
          <w:iCs/>
          <w:noProof/>
          <w:sz w:val="16"/>
          <w:szCs w:val="16"/>
          <w:u w:val="single"/>
        </w:rPr>
        <w:t>si riferiscono</w:t>
      </w:r>
      <w:r w:rsidR="00DC6BA6" w:rsidRPr="00CD6D60">
        <w:rPr>
          <w:iCs/>
          <w:noProof/>
          <w:sz w:val="16"/>
          <w:szCs w:val="16"/>
        </w:rPr>
        <w:t xml:space="preserve"> a:</w:t>
      </w:r>
    </w:p>
    <w:p w14:paraId="618E63CC" w14:textId="77777777" w:rsidR="00DC6BA6" w:rsidRPr="00CD6D60" w:rsidRDefault="00DC6BA6" w:rsidP="00A93CB2">
      <w:pPr>
        <w:jc w:val="both"/>
        <w:rPr>
          <w:iCs/>
          <w:noProof/>
          <w:sz w:val="16"/>
          <w:szCs w:val="16"/>
        </w:rPr>
      </w:pPr>
    </w:p>
    <w:p w14:paraId="6200304B" w14:textId="37EDCE97" w:rsidR="001811B7" w:rsidRDefault="004409DE" w:rsidP="001811B7">
      <w:pPr>
        <w:pStyle w:val="Paragrafoelenco"/>
        <w:numPr>
          <w:ilvl w:val="0"/>
          <w:numId w:val="9"/>
        </w:numPr>
        <w:spacing w:after="0" w:line="240" w:lineRule="auto"/>
        <w:ind w:left="2455" w:hanging="357"/>
        <w:rPr>
          <w:rFonts w:cs="Tahoma"/>
          <w:sz w:val="16"/>
          <w:szCs w:val="16"/>
          <w:lang w:val="it-IT"/>
        </w:rPr>
      </w:pPr>
      <w:r>
        <w:rPr>
          <w:rFonts w:cs="Tahoma"/>
          <w:sz w:val="16"/>
          <w:szCs w:val="16"/>
          <w:lang w:val="it-IT"/>
        </w:rPr>
        <w:t>Presa visione della Certificazione verde Covid-19 (in seguito “Green pass”)</w:t>
      </w:r>
      <w:r w:rsidR="006849A4">
        <w:rPr>
          <w:rFonts w:cs="Tahoma"/>
          <w:sz w:val="16"/>
          <w:szCs w:val="16"/>
          <w:lang w:val="it-IT"/>
        </w:rPr>
        <w:t xml:space="preserve"> </w:t>
      </w:r>
      <w:r w:rsidR="006849A4" w:rsidRPr="006849A4">
        <w:rPr>
          <w:rFonts w:cs="Tahoma"/>
          <w:sz w:val="16"/>
          <w:szCs w:val="16"/>
          <w:lang w:val="it-IT"/>
        </w:rPr>
        <w:t xml:space="preserve">ed </w:t>
      </w:r>
      <w:r>
        <w:rPr>
          <w:rFonts w:cs="Tahoma"/>
          <w:sz w:val="16"/>
          <w:szCs w:val="16"/>
          <w:lang w:val="it-IT"/>
        </w:rPr>
        <w:t xml:space="preserve">eventuale presa visione della </w:t>
      </w:r>
      <w:r w:rsidR="006849A4" w:rsidRPr="006849A4">
        <w:rPr>
          <w:rFonts w:cs="Tahoma"/>
          <w:sz w:val="16"/>
          <w:szCs w:val="16"/>
          <w:lang w:val="it-IT"/>
        </w:rPr>
        <w:t>generalità dell'intestatario</w:t>
      </w:r>
      <w:r>
        <w:rPr>
          <w:rFonts w:cs="Tahoma"/>
          <w:sz w:val="16"/>
          <w:szCs w:val="16"/>
          <w:lang w:val="it-IT"/>
        </w:rPr>
        <w:t xml:space="preserve"> per verificare la corrispondenza delle informazioni</w:t>
      </w:r>
      <w:r w:rsidR="006849A4">
        <w:rPr>
          <w:rFonts w:cs="Tahoma"/>
          <w:sz w:val="16"/>
          <w:szCs w:val="16"/>
          <w:lang w:val="it-IT"/>
        </w:rPr>
        <w:t>.</w:t>
      </w:r>
    </w:p>
    <w:p w14:paraId="645508B0" w14:textId="77777777" w:rsidR="00743554" w:rsidRDefault="00743554" w:rsidP="00743554">
      <w:pPr>
        <w:rPr>
          <w:rFonts w:cs="Tahoma"/>
          <w:sz w:val="16"/>
          <w:szCs w:val="16"/>
        </w:rPr>
      </w:pPr>
    </w:p>
    <w:p w14:paraId="391B46A8" w14:textId="2E0A831F" w:rsidR="00743554" w:rsidRPr="00743554" w:rsidRDefault="00743554" w:rsidP="00743554">
      <w:pPr>
        <w:jc w:val="both"/>
        <w:rPr>
          <w:rFonts w:cs="Tahoma"/>
          <w:iCs/>
          <w:noProof/>
          <w:sz w:val="16"/>
          <w:szCs w:val="16"/>
        </w:rPr>
      </w:pPr>
      <w:r w:rsidRPr="00743554">
        <w:rPr>
          <w:rFonts w:cs="Tahoma"/>
          <w:iCs/>
          <w:noProof/>
          <w:sz w:val="16"/>
          <w:szCs w:val="16"/>
          <w:u w:val="single"/>
        </w:rPr>
        <w:t>Le disposizioni sopraelencate non si applicano</w:t>
      </w:r>
      <w:r w:rsidRPr="00743554">
        <w:rPr>
          <w:rFonts w:cs="Tahoma"/>
          <w:iCs/>
          <w:noProof/>
          <w:sz w:val="16"/>
          <w:szCs w:val="16"/>
        </w:rPr>
        <w:t xml:space="preserve"> ai soggetti esclusi per età dalla campagna vaccinale (persone fino a 12 anni di età) e ai soggetti esenti sulla base di idonea certificazione medica.</w:t>
      </w:r>
    </w:p>
    <w:p w14:paraId="51EA0599" w14:textId="77777777" w:rsidR="002409BA" w:rsidRPr="008E6FA1" w:rsidRDefault="002409BA" w:rsidP="005D5B70">
      <w:pPr>
        <w:ind w:left="0"/>
        <w:jc w:val="both"/>
        <w:rPr>
          <w:iCs/>
          <w:noProof/>
          <w:sz w:val="16"/>
          <w:szCs w:val="16"/>
        </w:rPr>
      </w:pPr>
    </w:p>
    <w:p w14:paraId="1FCB96CF" w14:textId="1A59586B" w:rsidR="002409BA" w:rsidRDefault="002409BA" w:rsidP="002409BA">
      <w:pPr>
        <w:pStyle w:val="Titolo1"/>
        <w:rPr>
          <w:color w:val="000000" w:themeColor="text1"/>
          <w:szCs w:val="16"/>
        </w:rPr>
      </w:pPr>
      <w:r w:rsidRPr="008E6FA1">
        <w:rPr>
          <w:color w:val="000000" w:themeColor="text1"/>
          <w:szCs w:val="16"/>
        </w:rPr>
        <w:t>Base giuridica del trattamento</w:t>
      </w:r>
    </w:p>
    <w:p w14:paraId="70A1C2F5" w14:textId="77777777" w:rsidR="000D686F" w:rsidRPr="000D686F" w:rsidRDefault="000D686F" w:rsidP="000D686F"/>
    <w:p w14:paraId="57A858AB" w14:textId="4993FD0D" w:rsidR="000D686F" w:rsidRDefault="00DC6BA6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  <w:r w:rsidRPr="00DC6BA6">
        <w:rPr>
          <w:color w:val="000000" w:themeColor="text1"/>
          <w:sz w:val="16"/>
          <w:szCs w:val="16"/>
        </w:rPr>
        <w:t>La base giuridica che fornisce legittimità al trattamento del dato si riferisce</w:t>
      </w:r>
      <w:r w:rsidR="000D686F">
        <w:rPr>
          <w:color w:val="000000" w:themeColor="text1"/>
          <w:sz w:val="16"/>
          <w:szCs w:val="16"/>
        </w:rPr>
        <w:t xml:space="preserve"> a:</w:t>
      </w:r>
    </w:p>
    <w:p w14:paraId="4D5FC106" w14:textId="77777777" w:rsidR="000B3118" w:rsidRDefault="000B3118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0BFEC9F4" w14:textId="27808D57" w:rsidR="00DC6BA6" w:rsidRPr="004409DE" w:rsidRDefault="004409DE" w:rsidP="004F43A2">
      <w:pPr>
        <w:pStyle w:val="Paragrafoelenco"/>
        <w:numPr>
          <w:ilvl w:val="0"/>
          <w:numId w:val="9"/>
        </w:numPr>
        <w:shd w:val="clear" w:color="auto" w:fill="FFFFFF"/>
        <w:rPr>
          <w:sz w:val="16"/>
          <w:szCs w:val="16"/>
        </w:rPr>
      </w:pPr>
      <w:r w:rsidRPr="004409DE">
        <w:rPr>
          <w:color w:val="000000" w:themeColor="text1"/>
          <w:sz w:val="16"/>
          <w:szCs w:val="16"/>
        </w:rPr>
        <w:t>Art. 6 GDPR c) (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il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trattamento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è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necessario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per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adempiere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un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obbligo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legale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al quale è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soggetto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il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titolare</w:t>
      </w:r>
      <w:proofErr w:type="spellEnd"/>
      <w:r w:rsidRPr="004409DE">
        <w:rPr>
          <w:i/>
          <w:iCs/>
          <w:color w:val="000000" w:themeColor="text1"/>
          <w:sz w:val="16"/>
          <w:szCs w:val="16"/>
        </w:rPr>
        <w:t xml:space="preserve"> del </w:t>
      </w:r>
      <w:proofErr w:type="spellStart"/>
      <w:r w:rsidRPr="004409DE">
        <w:rPr>
          <w:i/>
          <w:iCs/>
          <w:color w:val="000000" w:themeColor="text1"/>
          <w:sz w:val="16"/>
          <w:szCs w:val="16"/>
        </w:rPr>
        <w:t>trattamento</w:t>
      </w:r>
      <w:proofErr w:type="spellEnd"/>
      <w:r w:rsidRPr="004409DE">
        <w:rPr>
          <w:color w:val="000000" w:themeColor="text1"/>
          <w:sz w:val="16"/>
          <w:szCs w:val="16"/>
        </w:rPr>
        <w:t>)</w:t>
      </w:r>
    </w:p>
    <w:p w14:paraId="0E818250" w14:textId="3A308E5C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Finalità del trattamento</w:t>
      </w:r>
    </w:p>
    <w:p w14:paraId="73D22A6C" w14:textId="77777777" w:rsidR="000D686F" w:rsidRPr="000D686F" w:rsidRDefault="000D686F" w:rsidP="000D686F"/>
    <w:p w14:paraId="56AE6FBB" w14:textId="46156598" w:rsidR="009D0E16" w:rsidRPr="00CD6D60" w:rsidRDefault="004409DE" w:rsidP="000D686F">
      <w:pPr>
        <w:shd w:val="clear" w:color="auto" w:fill="FFFFFF"/>
        <w:ind w:left="2126"/>
        <w:jc w:val="both"/>
        <w:rPr>
          <w:color w:val="FF0000"/>
          <w:sz w:val="16"/>
          <w:szCs w:val="16"/>
        </w:rPr>
      </w:pPr>
      <w:r>
        <w:rPr>
          <w:rFonts w:cs="Tahoma"/>
          <w:sz w:val="16"/>
          <w:szCs w:val="16"/>
        </w:rPr>
        <w:t xml:space="preserve">Presa visione del Green pass finalizzato a </w:t>
      </w:r>
      <w:r w:rsidRPr="006849A4">
        <w:rPr>
          <w:rFonts w:cs="Tahoma"/>
          <w:sz w:val="16"/>
          <w:szCs w:val="16"/>
        </w:rPr>
        <w:t>verificare l’autenticità, la validità e l’integrità della certificazione, ed accertarne la corrispondenza con le generalità dell'intestatario</w:t>
      </w:r>
      <w:r w:rsidR="002C3D6A">
        <w:rPr>
          <w:rFonts w:cs="Tahoma"/>
          <w:sz w:val="16"/>
          <w:szCs w:val="16"/>
        </w:rPr>
        <w:t>.</w:t>
      </w:r>
    </w:p>
    <w:p w14:paraId="37B11321" w14:textId="77777777" w:rsidR="000D686F" w:rsidRDefault="000D686F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5D022FE3" w14:textId="0BD41CAD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Modalità del trattamento</w:t>
      </w:r>
      <w:r w:rsidR="002C3D6A">
        <w:rPr>
          <w:szCs w:val="16"/>
        </w:rPr>
        <w:t xml:space="preserve"> e conservazione dei dati</w:t>
      </w:r>
    </w:p>
    <w:p w14:paraId="683DB385" w14:textId="77777777" w:rsidR="000B3118" w:rsidRPr="000B3118" w:rsidRDefault="000B3118" w:rsidP="000B3118"/>
    <w:p w14:paraId="37D7F125" w14:textId="46C655D1" w:rsidR="006849A4" w:rsidRDefault="002C3D6A" w:rsidP="002C3D6A">
      <w:pPr>
        <w:pStyle w:val="Paragrafoelenco"/>
        <w:spacing w:after="0" w:line="240" w:lineRule="auto"/>
        <w:ind w:left="2127"/>
        <w:rPr>
          <w:color w:val="000000" w:themeColor="text1"/>
          <w:sz w:val="16"/>
          <w:szCs w:val="16"/>
          <w:lang w:val="it-IT"/>
        </w:rPr>
      </w:pPr>
      <w:r>
        <w:rPr>
          <w:color w:val="000000" w:themeColor="text1"/>
          <w:sz w:val="16"/>
          <w:szCs w:val="16"/>
          <w:lang w:val="it-IT"/>
        </w:rPr>
        <w:t>Il</w:t>
      </w:r>
      <w:r w:rsidR="001811B7" w:rsidRPr="00CB2180">
        <w:rPr>
          <w:color w:val="000000" w:themeColor="text1"/>
          <w:sz w:val="16"/>
          <w:szCs w:val="16"/>
          <w:lang w:val="it-IT"/>
        </w:rPr>
        <w:t xml:space="preserve"> personale </w:t>
      </w:r>
      <w:r>
        <w:rPr>
          <w:color w:val="000000" w:themeColor="text1"/>
          <w:sz w:val="16"/>
          <w:szCs w:val="16"/>
          <w:lang w:val="it-IT"/>
        </w:rPr>
        <w:t>autorizzato</w:t>
      </w:r>
      <w:r w:rsidR="001811B7" w:rsidRPr="00CB2180">
        <w:rPr>
          <w:color w:val="000000" w:themeColor="text1"/>
          <w:sz w:val="16"/>
          <w:szCs w:val="16"/>
          <w:lang w:val="it-IT"/>
        </w:rPr>
        <w:t xml:space="preserve"> e</w:t>
      </w:r>
      <w:r>
        <w:rPr>
          <w:color w:val="000000" w:themeColor="text1"/>
          <w:sz w:val="16"/>
          <w:szCs w:val="16"/>
          <w:lang w:val="it-IT"/>
        </w:rPr>
        <w:t>d</w:t>
      </w:r>
      <w:r w:rsidR="001811B7" w:rsidRPr="00CB2180">
        <w:rPr>
          <w:color w:val="000000" w:themeColor="text1"/>
          <w:sz w:val="16"/>
          <w:szCs w:val="16"/>
          <w:lang w:val="it-IT"/>
        </w:rPr>
        <w:t xml:space="preserve"> istruito </w:t>
      </w:r>
      <w:r>
        <w:rPr>
          <w:color w:val="000000" w:themeColor="text1"/>
          <w:sz w:val="16"/>
          <w:szCs w:val="16"/>
          <w:lang w:val="it-IT"/>
        </w:rPr>
        <w:t>eseguirà le seguenti operazioni:</w:t>
      </w:r>
    </w:p>
    <w:p w14:paraId="17ECCDE0" w14:textId="72A2D85F" w:rsidR="002C3D6A" w:rsidRDefault="002C3D6A" w:rsidP="002C3D6A">
      <w:pPr>
        <w:pStyle w:val="Paragrafoelenco"/>
        <w:spacing w:after="0" w:line="240" w:lineRule="auto"/>
        <w:ind w:left="2127"/>
        <w:rPr>
          <w:color w:val="000000" w:themeColor="text1"/>
          <w:sz w:val="16"/>
          <w:szCs w:val="16"/>
          <w:lang w:val="it-IT"/>
        </w:rPr>
      </w:pPr>
    </w:p>
    <w:p w14:paraId="746B5F4A" w14:textId="65C91CA9" w:rsidR="003E0E6A" w:rsidRDefault="002C3D6A" w:rsidP="002C3D6A">
      <w:pPr>
        <w:pStyle w:val="Paragrafoelenco"/>
        <w:numPr>
          <w:ilvl w:val="0"/>
          <w:numId w:val="9"/>
        </w:numPr>
        <w:spacing w:after="0" w:line="240" w:lineRule="auto"/>
        <w:ind w:left="2455" w:hanging="357"/>
        <w:rPr>
          <w:rFonts w:cs="Tahoma"/>
          <w:sz w:val="16"/>
          <w:szCs w:val="16"/>
          <w:lang w:val="it-IT"/>
        </w:rPr>
      </w:pPr>
      <w:r w:rsidRPr="002C3D6A">
        <w:rPr>
          <w:rFonts w:cs="Tahoma"/>
          <w:sz w:val="16"/>
          <w:szCs w:val="16"/>
          <w:lang w:val="it-IT"/>
        </w:rPr>
        <w:t>verificare l’autenticità, la validità e l’integrità della certificazione, ed accertarne la corrispondenza con le generalità dell'intestatario</w:t>
      </w:r>
      <w:r w:rsidR="00743554">
        <w:rPr>
          <w:rFonts w:cs="Tahoma"/>
          <w:sz w:val="16"/>
          <w:szCs w:val="16"/>
          <w:lang w:val="it-IT"/>
        </w:rPr>
        <w:t>;</w:t>
      </w:r>
    </w:p>
    <w:p w14:paraId="3E16F523" w14:textId="3753E792" w:rsidR="00743554" w:rsidRPr="002C3D6A" w:rsidRDefault="00743554" w:rsidP="002C3D6A">
      <w:pPr>
        <w:pStyle w:val="Paragrafoelenco"/>
        <w:numPr>
          <w:ilvl w:val="0"/>
          <w:numId w:val="9"/>
        </w:numPr>
        <w:spacing w:after="0" w:line="240" w:lineRule="auto"/>
        <w:ind w:left="2455" w:hanging="357"/>
        <w:rPr>
          <w:rFonts w:cs="Tahoma"/>
          <w:sz w:val="16"/>
          <w:szCs w:val="16"/>
          <w:lang w:val="it-IT"/>
        </w:rPr>
      </w:pPr>
      <w:r>
        <w:rPr>
          <w:rFonts w:cs="Tahoma"/>
          <w:sz w:val="16"/>
          <w:szCs w:val="16"/>
          <w:lang w:val="it-IT"/>
        </w:rPr>
        <w:t xml:space="preserve">in nessun caso </w:t>
      </w:r>
      <w:r w:rsidRPr="00743554">
        <w:rPr>
          <w:rFonts w:cs="Tahoma"/>
          <w:sz w:val="16"/>
          <w:szCs w:val="16"/>
          <w:u w:val="single"/>
          <w:lang w:val="it-IT"/>
        </w:rPr>
        <w:t>non saranno acquisiti i dati dell’intestatario del certificato</w:t>
      </w:r>
      <w:r>
        <w:rPr>
          <w:rFonts w:cs="Tahoma"/>
          <w:sz w:val="16"/>
          <w:szCs w:val="16"/>
          <w:lang w:val="it-IT"/>
        </w:rPr>
        <w:t>, in ottemperanza al principio di minimizzazione.</w:t>
      </w:r>
    </w:p>
    <w:p w14:paraId="173E46FD" w14:textId="0BE10638" w:rsidR="002D5B35" w:rsidRDefault="002D5B35">
      <w:pPr>
        <w:ind w:left="0"/>
        <w:rPr>
          <w:sz w:val="16"/>
          <w:szCs w:val="16"/>
        </w:rPr>
      </w:pPr>
    </w:p>
    <w:p w14:paraId="6135D39E" w14:textId="77777777" w:rsidR="00B85620" w:rsidRPr="000B3118" w:rsidRDefault="000837AF" w:rsidP="00B01593">
      <w:pPr>
        <w:pStyle w:val="Titolo1"/>
        <w:rPr>
          <w:szCs w:val="16"/>
        </w:rPr>
      </w:pPr>
      <w:r w:rsidRPr="000B3118">
        <w:rPr>
          <w:szCs w:val="16"/>
        </w:rPr>
        <w:t>Accesso al</w:t>
      </w:r>
      <w:r w:rsidR="00B85620" w:rsidRPr="000B3118">
        <w:rPr>
          <w:szCs w:val="16"/>
        </w:rPr>
        <w:t xml:space="preserve"> trattamento</w:t>
      </w:r>
    </w:p>
    <w:p w14:paraId="690444F0" w14:textId="77777777" w:rsidR="00B85620" w:rsidRPr="000B3118" w:rsidRDefault="00B85620" w:rsidP="00B02F21">
      <w:pPr>
        <w:jc w:val="both"/>
        <w:rPr>
          <w:sz w:val="16"/>
          <w:szCs w:val="16"/>
        </w:rPr>
      </w:pPr>
    </w:p>
    <w:p w14:paraId="7F5D8867" w14:textId="7B818D87" w:rsidR="003E0E6A" w:rsidRDefault="00670FC6" w:rsidP="002C3D6A">
      <w:pPr>
        <w:jc w:val="both"/>
        <w:rPr>
          <w:color w:val="000000" w:themeColor="text1"/>
          <w:sz w:val="16"/>
          <w:szCs w:val="16"/>
        </w:rPr>
      </w:pPr>
      <w:r w:rsidRPr="000B3118">
        <w:rPr>
          <w:sz w:val="16"/>
          <w:szCs w:val="16"/>
        </w:rPr>
        <w:t xml:space="preserve">Il trattamento </w:t>
      </w:r>
      <w:r w:rsidR="000B3118" w:rsidRPr="000B3118">
        <w:rPr>
          <w:sz w:val="16"/>
          <w:szCs w:val="16"/>
        </w:rPr>
        <w:t xml:space="preserve">sarà </w:t>
      </w:r>
      <w:r w:rsidRPr="000B3118">
        <w:rPr>
          <w:sz w:val="16"/>
          <w:szCs w:val="16"/>
        </w:rPr>
        <w:t>eseguito</w:t>
      </w:r>
      <w:r w:rsidR="000B3118" w:rsidRPr="000B3118">
        <w:rPr>
          <w:sz w:val="16"/>
          <w:szCs w:val="16"/>
        </w:rPr>
        <w:t xml:space="preserve"> </w:t>
      </w:r>
      <w:r w:rsidR="000B3118" w:rsidRPr="009A4056">
        <w:rPr>
          <w:sz w:val="16"/>
          <w:szCs w:val="16"/>
          <w:u w:val="single"/>
        </w:rPr>
        <w:t>esclusivamente</w:t>
      </w:r>
      <w:r w:rsidR="000B3118" w:rsidRPr="000B3118">
        <w:rPr>
          <w:sz w:val="16"/>
          <w:szCs w:val="16"/>
        </w:rPr>
        <w:t xml:space="preserve"> da</w:t>
      </w:r>
      <w:r w:rsidR="000B3118" w:rsidRPr="000B3118">
        <w:rPr>
          <w:color w:val="000000" w:themeColor="text1"/>
          <w:sz w:val="16"/>
          <w:szCs w:val="16"/>
        </w:rPr>
        <w:t xml:space="preserve"> personale debitamente istruito e incaricato, individuato tra soggetti interni o esterni all’organizzazione.</w:t>
      </w:r>
    </w:p>
    <w:p w14:paraId="026C9A30" w14:textId="77777777" w:rsidR="00CD6D60" w:rsidRDefault="00CD6D60" w:rsidP="000B3118">
      <w:pPr>
        <w:jc w:val="both"/>
        <w:rPr>
          <w:color w:val="000000" w:themeColor="text1"/>
          <w:sz w:val="16"/>
          <w:szCs w:val="16"/>
        </w:rPr>
      </w:pPr>
    </w:p>
    <w:p w14:paraId="50C38FD6" w14:textId="77777777" w:rsidR="00752D82" w:rsidRPr="008E6FA1" w:rsidRDefault="00752D82" w:rsidP="00B01593">
      <w:pPr>
        <w:pStyle w:val="Titolo1"/>
        <w:rPr>
          <w:szCs w:val="16"/>
        </w:rPr>
      </w:pPr>
      <w:r w:rsidRPr="008E6FA1">
        <w:rPr>
          <w:szCs w:val="16"/>
        </w:rPr>
        <w:t xml:space="preserve">Comunicazione dei dati </w:t>
      </w:r>
    </w:p>
    <w:p w14:paraId="7971E878" w14:textId="143F244C" w:rsidR="00737BC2" w:rsidRDefault="00737BC2" w:rsidP="00737BC2">
      <w:pPr>
        <w:rPr>
          <w:sz w:val="16"/>
          <w:szCs w:val="16"/>
        </w:rPr>
      </w:pPr>
    </w:p>
    <w:p w14:paraId="7C4DCB05" w14:textId="545963D3" w:rsidR="000D686F" w:rsidRDefault="00D513B7" w:rsidP="00032ADC">
      <w:pPr>
        <w:jc w:val="both"/>
        <w:rPr>
          <w:rFonts w:cs="Tahoma"/>
          <w:color w:val="4A4A4A"/>
          <w:sz w:val="20"/>
          <w:szCs w:val="20"/>
        </w:rPr>
      </w:pPr>
      <w:r w:rsidRPr="00032ADC">
        <w:rPr>
          <w:rFonts w:cs="Tahoma"/>
          <w:sz w:val="16"/>
          <w:szCs w:val="16"/>
        </w:rPr>
        <w:t>I</w:t>
      </w:r>
      <w:r w:rsidR="00032ADC" w:rsidRPr="00032ADC">
        <w:rPr>
          <w:rFonts w:cs="Tahoma"/>
          <w:sz w:val="16"/>
          <w:szCs w:val="16"/>
        </w:rPr>
        <w:t xml:space="preserve"> </w:t>
      </w:r>
      <w:r w:rsidR="00032ADC" w:rsidRPr="00912B06">
        <w:rPr>
          <w:rFonts w:cs="Tahoma"/>
          <w:color w:val="000000" w:themeColor="text1"/>
          <w:sz w:val="16"/>
          <w:szCs w:val="16"/>
        </w:rPr>
        <w:t>dati non saranno in nessun modo diffusi o comunicati a soggetti terzi</w:t>
      </w:r>
      <w:r w:rsidR="002C3D6A">
        <w:rPr>
          <w:rFonts w:cs="Tahoma"/>
          <w:color w:val="000000" w:themeColor="text1"/>
          <w:sz w:val="16"/>
          <w:szCs w:val="16"/>
        </w:rPr>
        <w:t>.</w:t>
      </w:r>
    </w:p>
    <w:p w14:paraId="3BF223DB" w14:textId="77777777" w:rsidR="00EA4469" w:rsidRPr="008E6FA1" w:rsidRDefault="00EA4469" w:rsidP="00F51BDC">
      <w:pPr>
        <w:jc w:val="both"/>
        <w:rPr>
          <w:sz w:val="16"/>
          <w:szCs w:val="16"/>
        </w:rPr>
      </w:pPr>
    </w:p>
    <w:p w14:paraId="535649E5" w14:textId="77777777" w:rsidR="00352BFE" w:rsidRDefault="00352BFE" w:rsidP="00B01593">
      <w:pPr>
        <w:pStyle w:val="Titolo1"/>
        <w:rPr>
          <w:szCs w:val="16"/>
        </w:rPr>
      </w:pPr>
      <w:r w:rsidRPr="008E6FA1">
        <w:rPr>
          <w:szCs w:val="16"/>
        </w:rPr>
        <w:t>Natura del conferimento dei dati e conseguenze del rifiuto di rispondere</w:t>
      </w:r>
    </w:p>
    <w:p w14:paraId="5AFAD26C" w14:textId="77777777" w:rsidR="00B53B4A" w:rsidRPr="00B53B4A" w:rsidRDefault="00B53B4A" w:rsidP="00B53B4A"/>
    <w:p w14:paraId="4EB7E553" w14:textId="3830E5E0" w:rsidR="008F4200" w:rsidRDefault="00352BFE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8E6FA1">
        <w:rPr>
          <w:sz w:val="16"/>
          <w:szCs w:val="16"/>
        </w:rPr>
        <w:t xml:space="preserve">Il conferimento dei dati è obbligatorio. In loro assenza, non sarà possibile </w:t>
      </w:r>
      <w:r w:rsidR="00032ADC">
        <w:rPr>
          <w:sz w:val="16"/>
          <w:szCs w:val="16"/>
        </w:rPr>
        <w:t xml:space="preserve">accedere ai locali </w:t>
      </w:r>
      <w:r w:rsidR="002C3D6A">
        <w:rPr>
          <w:rFonts w:cs="Tahoma"/>
          <w:sz w:val="16"/>
          <w:szCs w:val="16"/>
        </w:rPr>
        <w:t>interni</w:t>
      </w:r>
      <w:r w:rsidR="002C3D6A">
        <w:rPr>
          <w:sz w:val="16"/>
          <w:szCs w:val="16"/>
        </w:rPr>
        <w:t>.</w:t>
      </w:r>
    </w:p>
    <w:p w14:paraId="1775DAB7" w14:textId="77777777" w:rsidR="00352BFE" w:rsidRPr="008E6FA1" w:rsidRDefault="00352BFE" w:rsidP="00AA743B">
      <w:pPr>
        <w:ind w:left="0"/>
        <w:rPr>
          <w:sz w:val="16"/>
          <w:szCs w:val="16"/>
        </w:rPr>
      </w:pPr>
    </w:p>
    <w:p w14:paraId="1F54654A" w14:textId="77777777" w:rsidR="00B01593" w:rsidRPr="008E6FA1" w:rsidRDefault="00BA0CF7" w:rsidP="004C0CD8">
      <w:pPr>
        <w:pStyle w:val="Titolo1"/>
        <w:rPr>
          <w:szCs w:val="16"/>
        </w:rPr>
      </w:pPr>
      <w:r w:rsidRPr="008E6FA1">
        <w:rPr>
          <w:szCs w:val="16"/>
        </w:rPr>
        <w:t>Diritti dell’interessato</w:t>
      </w:r>
    </w:p>
    <w:p w14:paraId="03BE9450" w14:textId="77777777" w:rsidR="004C0CD8" w:rsidRPr="008E6FA1" w:rsidRDefault="004C0CD8" w:rsidP="004C0CD8">
      <w:pPr>
        <w:rPr>
          <w:sz w:val="16"/>
          <w:szCs w:val="16"/>
        </w:rPr>
      </w:pPr>
    </w:p>
    <w:p w14:paraId="1D5DA5BA" w14:textId="77777777" w:rsidR="0098556B" w:rsidRDefault="00B01593" w:rsidP="0098556B">
      <w:pPr>
        <w:ind w:left="2127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 xml:space="preserve">Secondo le disposizioni del GDPR, l’interessato </w:t>
      </w:r>
      <w:r w:rsidR="0098556B">
        <w:rPr>
          <w:iCs/>
          <w:noProof/>
          <w:sz w:val="16"/>
          <w:szCs w:val="16"/>
        </w:rPr>
        <w:t>potrà esercitare</w:t>
      </w:r>
      <w:r w:rsidRPr="008E6FA1">
        <w:rPr>
          <w:iCs/>
          <w:noProof/>
          <w:sz w:val="16"/>
          <w:szCs w:val="16"/>
        </w:rPr>
        <w:t xml:space="preserve"> nei confronti del Titolare del Trattamento</w:t>
      </w:r>
      <w:r w:rsidR="0098556B">
        <w:rPr>
          <w:iCs/>
          <w:noProof/>
          <w:sz w:val="16"/>
          <w:szCs w:val="16"/>
        </w:rPr>
        <w:t xml:space="preserve"> i diritti previsti dagli </w:t>
      </w:r>
      <w:r w:rsidR="0098556B" w:rsidRPr="0098556B">
        <w:rPr>
          <w:iCs/>
          <w:noProof/>
          <w:sz w:val="16"/>
          <w:szCs w:val="16"/>
        </w:rPr>
        <w:t>artt. 7, 15-22, 34, del GDPR.</w:t>
      </w:r>
      <w:r w:rsidR="0098556B">
        <w:rPr>
          <w:iCs/>
          <w:noProof/>
          <w:sz w:val="16"/>
          <w:szCs w:val="16"/>
        </w:rPr>
        <w:t xml:space="preserve"> </w:t>
      </w:r>
    </w:p>
    <w:p w14:paraId="455229AF" w14:textId="77777777" w:rsidR="0098556B" w:rsidRDefault="0098556B" w:rsidP="0098556B">
      <w:pPr>
        <w:ind w:left="2127"/>
        <w:jc w:val="both"/>
        <w:rPr>
          <w:sz w:val="16"/>
          <w:szCs w:val="16"/>
        </w:rPr>
      </w:pPr>
      <w:r w:rsidRPr="0098556B">
        <w:rPr>
          <w:iCs/>
          <w:noProof/>
          <w:sz w:val="16"/>
          <w:szCs w:val="16"/>
        </w:rPr>
        <w:t>Tali diritti possono essere esercitati contattando il Titolare del trattamento via mail al contatto</w:t>
      </w:r>
      <w:r>
        <w:rPr>
          <w:iCs/>
          <w:noProof/>
          <w:sz w:val="16"/>
          <w:szCs w:val="16"/>
        </w:rPr>
        <w:t xml:space="preserve">. </w:t>
      </w:r>
      <w:r w:rsidR="00BF1656" w:rsidRPr="00010195">
        <w:rPr>
          <w:sz w:val="16"/>
          <w:szCs w:val="16"/>
        </w:rPr>
        <w:t xml:space="preserve">Il Titolare del Trattamento si riserva di verificare l’identità dell’interessato prima </w:t>
      </w:r>
      <w:r>
        <w:rPr>
          <w:sz w:val="16"/>
          <w:szCs w:val="16"/>
        </w:rPr>
        <w:t xml:space="preserve">di dare seguito alle </w:t>
      </w:r>
      <w:r w:rsidR="00BF1656" w:rsidRPr="00010195">
        <w:rPr>
          <w:sz w:val="16"/>
          <w:szCs w:val="16"/>
        </w:rPr>
        <w:t>richiest</w:t>
      </w:r>
      <w:r>
        <w:rPr>
          <w:sz w:val="16"/>
          <w:szCs w:val="16"/>
        </w:rPr>
        <w:t>e</w:t>
      </w:r>
      <w:r w:rsidR="00BF1656" w:rsidRPr="00010195">
        <w:rPr>
          <w:sz w:val="16"/>
          <w:szCs w:val="16"/>
        </w:rPr>
        <w:t>.</w:t>
      </w:r>
      <w:r w:rsidR="00032ADC">
        <w:rPr>
          <w:sz w:val="16"/>
          <w:szCs w:val="16"/>
        </w:rPr>
        <w:t xml:space="preserve"> </w:t>
      </w:r>
    </w:p>
    <w:p w14:paraId="4684A1CE" w14:textId="2D25192C" w:rsidR="00BF1656" w:rsidRPr="00010195" w:rsidRDefault="00BF1656" w:rsidP="0098556B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Per eventuali reclami l</w:t>
      </w:r>
      <w:r w:rsidRPr="00010195">
        <w:rPr>
          <w:iCs/>
          <w:noProof/>
          <w:sz w:val="16"/>
          <w:szCs w:val="16"/>
        </w:rPr>
        <w:t xml:space="preserve">’interessato </w:t>
      </w:r>
      <w:r w:rsidR="0098556B">
        <w:rPr>
          <w:iCs/>
          <w:noProof/>
          <w:sz w:val="16"/>
          <w:szCs w:val="16"/>
        </w:rPr>
        <w:t>può</w:t>
      </w:r>
      <w:r w:rsidRPr="00010195">
        <w:rPr>
          <w:iCs/>
          <w:noProof/>
          <w:sz w:val="16"/>
          <w:szCs w:val="16"/>
        </w:rPr>
        <w:t xml:space="preserve"> </w:t>
      </w:r>
      <w:r w:rsidR="0098556B">
        <w:rPr>
          <w:iCs/>
          <w:noProof/>
          <w:sz w:val="16"/>
          <w:szCs w:val="16"/>
        </w:rPr>
        <w:t>contattare</w:t>
      </w:r>
      <w:r w:rsidRPr="00010195">
        <w:rPr>
          <w:iCs/>
          <w:noProof/>
          <w:sz w:val="16"/>
          <w:szCs w:val="16"/>
        </w:rPr>
        <w:t xml:space="preserve"> l’Autorità Garante</w:t>
      </w:r>
      <w:r>
        <w:rPr>
          <w:iCs/>
          <w:noProof/>
          <w:sz w:val="16"/>
          <w:szCs w:val="16"/>
        </w:rPr>
        <w:t xml:space="preserve"> per la protezione dei dati personali</w:t>
      </w:r>
      <w:r w:rsidRPr="00010195">
        <w:rPr>
          <w:iCs/>
          <w:noProof/>
          <w:sz w:val="16"/>
          <w:szCs w:val="16"/>
        </w:rPr>
        <w:t>.</w:t>
      </w:r>
    </w:p>
    <w:p w14:paraId="6D62DF96" w14:textId="77777777" w:rsidR="00B02F21" w:rsidRPr="008E6FA1" w:rsidRDefault="00B02F21" w:rsidP="00B02F21">
      <w:pPr>
        <w:jc w:val="both"/>
        <w:rPr>
          <w:rFonts w:cs="Tahoma"/>
          <w:sz w:val="16"/>
          <w:szCs w:val="16"/>
        </w:rPr>
      </w:pPr>
    </w:p>
    <w:p w14:paraId="4652B653" w14:textId="77777777" w:rsidR="005558E4" w:rsidRPr="00B01593" w:rsidRDefault="005558E4" w:rsidP="005558E4">
      <w:pPr>
        <w:pStyle w:val="Titolo1"/>
      </w:pPr>
      <w:r>
        <w:t>Titolare del t</w:t>
      </w:r>
      <w:r w:rsidRPr="00B01593">
        <w:t>rattamento</w:t>
      </w:r>
    </w:p>
    <w:p w14:paraId="179C7258" w14:textId="23937ACC" w:rsidR="005558E4" w:rsidRDefault="008F58DC" w:rsidP="00D40EBD">
      <w:pPr>
        <w:jc w:val="both"/>
        <w:rPr>
          <w:sz w:val="16"/>
          <w:szCs w:val="16"/>
        </w:rPr>
      </w:pPr>
      <w:r w:rsidRPr="00F0411F">
        <w:rPr>
          <w:rFonts w:eastAsia="Calibri" w:cs="Tahoma"/>
          <w:sz w:val="16"/>
          <w:szCs w:val="16"/>
        </w:rPr>
        <w:t>Il Titolare del trattamento è</w:t>
      </w:r>
      <w:r w:rsidRPr="00AA5CA4">
        <w:rPr>
          <w:rFonts w:eastAsia="Calibri" w:cs="Tahoma"/>
          <w:b/>
          <w:bCs/>
          <w:sz w:val="16"/>
          <w:szCs w:val="16"/>
        </w:rPr>
        <w:t xml:space="preserve"> </w:t>
      </w:r>
      <w:r w:rsidR="00D40EBD">
        <w:rPr>
          <w:rFonts w:eastAsia="Calibri" w:cs="Tahoma"/>
          <w:b/>
          <w:bCs/>
          <w:sz w:val="16"/>
          <w:szCs w:val="16"/>
        </w:rPr>
        <w:t>I.C. MONTESSORI</w:t>
      </w:r>
      <w:r w:rsidRPr="00AA5CA4">
        <w:rPr>
          <w:rFonts w:eastAsia="Calibri" w:cs="Tahoma"/>
          <w:b/>
          <w:bCs/>
          <w:sz w:val="16"/>
          <w:szCs w:val="16"/>
        </w:rPr>
        <w:t xml:space="preserve"> </w:t>
      </w:r>
      <w:r w:rsidRPr="00AA5CA4">
        <w:rPr>
          <w:rFonts w:eastAsia="Calibri" w:cs="Tahoma"/>
          <w:sz w:val="16"/>
          <w:szCs w:val="16"/>
        </w:rPr>
        <w:t xml:space="preserve">- Via </w:t>
      </w:r>
      <w:r w:rsidR="00D40EBD">
        <w:rPr>
          <w:rFonts w:eastAsia="Calibri" w:cs="Tahoma"/>
          <w:sz w:val="16"/>
          <w:szCs w:val="16"/>
        </w:rPr>
        <w:t>M. Montessori, 10</w:t>
      </w:r>
      <w:r w:rsidR="00415D05">
        <w:rPr>
          <w:rFonts w:eastAsia="Calibri" w:cs="Tahoma"/>
          <w:sz w:val="16"/>
          <w:szCs w:val="16"/>
        </w:rPr>
        <w:t>.</w:t>
      </w:r>
      <w:r w:rsidRPr="00AA5CA4">
        <w:rPr>
          <w:rFonts w:eastAsia="Calibri" w:cs="Tahoma"/>
          <w:sz w:val="16"/>
          <w:szCs w:val="16"/>
        </w:rPr>
        <w:t xml:space="preserve"> - C.F. </w:t>
      </w:r>
      <w:r w:rsidR="00D40EBD">
        <w:rPr>
          <w:rFonts w:eastAsia="Calibri" w:cs="Tahoma"/>
          <w:sz w:val="16"/>
          <w:szCs w:val="16"/>
        </w:rPr>
        <w:t>97270390152</w:t>
      </w:r>
      <w:r w:rsidRPr="00AA5CA4">
        <w:rPr>
          <w:rFonts w:eastAsia="Calibri" w:cs="Tahoma"/>
          <w:sz w:val="16"/>
          <w:szCs w:val="16"/>
        </w:rPr>
        <w:t xml:space="preserve"> - Tel. </w:t>
      </w:r>
      <w:r w:rsidR="00D40EBD">
        <w:rPr>
          <w:rFonts w:eastAsia="Calibri" w:cs="Tahoma"/>
          <w:sz w:val="16"/>
          <w:szCs w:val="16"/>
        </w:rPr>
        <w:t>023502856</w:t>
      </w:r>
      <w:r w:rsidRPr="00AA5CA4">
        <w:rPr>
          <w:rFonts w:eastAsia="Calibri" w:cs="Tahoma"/>
          <w:sz w:val="16"/>
          <w:szCs w:val="16"/>
        </w:rPr>
        <w:t xml:space="preserve"> - email:</w:t>
      </w:r>
      <w:r w:rsidR="00D40EBD">
        <w:rPr>
          <w:rFonts w:eastAsia="Calibri" w:cs="Tahoma"/>
          <w:sz w:val="16"/>
          <w:szCs w:val="16"/>
        </w:rPr>
        <w:t xml:space="preserve"> miic8ee00g</w:t>
      </w:r>
      <w:r w:rsidRPr="00AA5CA4">
        <w:rPr>
          <w:rFonts w:eastAsia="Calibri" w:cs="Tahoma"/>
          <w:sz w:val="16"/>
          <w:szCs w:val="16"/>
        </w:rPr>
        <w:t xml:space="preserve">@istruzione.it - sito internet: </w:t>
      </w:r>
      <w:r w:rsidR="00D40EBD">
        <w:t>www.icmontessori.it</w:t>
      </w:r>
    </w:p>
    <w:p w14:paraId="67DB51DD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3E07874" w14:textId="77777777" w:rsidR="005558E4" w:rsidRPr="00B01593" w:rsidRDefault="005558E4" w:rsidP="005558E4">
      <w:pPr>
        <w:pStyle w:val="Titolo1"/>
      </w:pPr>
      <w:r w:rsidRPr="00B01593">
        <w:t>Responsabile protezione dei dati</w:t>
      </w:r>
    </w:p>
    <w:p w14:paraId="5B2CBEA1" w14:textId="77777777" w:rsidR="00024008" w:rsidRDefault="00024008" w:rsidP="000240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Responsabile della Protezione dei Dati è </w:t>
      </w:r>
      <w:proofErr w:type="spellStart"/>
      <w:r>
        <w:rPr>
          <w:sz w:val="16"/>
          <w:szCs w:val="16"/>
        </w:rPr>
        <w:t>Frareg</w:t>
      </w:r>
      <w:proofErr w:type="spellEnd"/>
      <w:r>
        <w:rPr>
          <w:sz w:val="16"/>
          <w:szCs w:val="16"/>
        </w:rPr>
        <w:t xml:space="preserve"> s.r.l. – Viale Jenner n. 38, 20159 Milano – tel. 02 6901 0030 – dpo@frareg.com</w:t>
      </w:r>
    </w:p>
    <w:p w14:paraId="7F10837F" w14:textId="77777777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16FA0944" w14:textId="77777777" w:rsidR="00B85620" w:rsidRPr="009D0E16" w:rsidRDefault="00B85620" w:rsidP="00415D05">
      <w:pPr>
        <w:jc w:val="center"/>
        <w:rPr>
          <w:rFonts w:cs="Tahoma"/>
          <w:sz w:val="16"/>
          <w:szCs w:val="16"/>
        </w:rPr>
      </w:pPr>
    </w:p>
    <w:sectPr w:rsidR="00B85620" w:rsidRPr="009D0E16" w:rsidSect="00C02681">
      <w:headerReference w:type="default" r:id="rId11"/>
      <w:footerReference w:type="default" r:id="rId12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ABE2" w14:textId="77777777" w:rsidR="00467006" w:rsidRDefault="00467006" w:rsidP="002241B8">
      <w:r>
        <w:separator/>
      </w:r>
    </w:p>
  </w:endnote>
  <w:endnote w:type="continuationSeparator" w:id="0">
    <w:p w14:paraId="2A37F4BA" w14:textId="77777777" w:rsidR="00467006" w:rsidRDefault="00467006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5FEF7604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337838">
            <w:rPr>
              <w:rStyle w:val="Numeropagina"/>
              <w:b/>
              <w:noProof/>
              <w:szCs w:val="16"/>
            </w:rPr>
            <w:t>3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07A2" w14:textId="77777777" w:rsidR="00467006" w:rsidRDefault="00467006" w:rsidP="002241B8">
      <w:r>
        <w:separator/>
      </w:r>
    </w:p>
  </w:footnote>
  <w:footnote w:type="continuationSeparator" w:id="0">
    <w:p w14:paraId="454319BF" w14:textId="77777777" w:rsidR="00467006" w:rsidRDefault="00467006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5CBA3EDC" w14:textId="77777777" w:rsidR="00EE2261" w:rsidRDefault="00B86904" w:rsidP="008F58DC">
          <w:pPr>
            <w:pStyle w:val="Intestazione"/>
            <w:rPr>
              <w:b w:val="0"/>
              <w:lang w:val="en-US"/>
            </w:rPr>
          </w:pPr>
          <w:proofErr w:type="spellStart"/>
          <w:r>
            <w:rPr>
              <w:b w:val="0"/>
              <w:lang w:val="en-US"/>
            </w:rPr>
            <w:t>Istituto</w:t>
          </w:r>
          <w:proofErr w:type="spellEnd"/>
          <w:r>
            <w:rPr>
              <w:b w:val="0"/>
              <w:lang w:val="en-US"/>
            </w:rPr>
            <w:t xml:space="preserve"> </w:t>
          </w:r>
          <w:proofErr w:type="spellStart"/>
          <w:proofErr w:type="gramStart"/>
          <w:r>
            <w:rPr>
              <w:b w:val="0"/>
              <w:lang w:val="en-US"/>
            </w:rPr>
            <w:t>Comprensivo</w:t>
          </w:r>
          <w:proofErr w:type="spellEnd"/>
          <w:r>
            <w:rPr>
              <w:b w:val="0"/>
              <w:lang w:val="en-US"/>
            </w:rPr>
            <w:t xml:space="preserve">  “</w:t>
          </w:r>
          <w:proofErr w:type="gramEnd"/>
          <w:r>
            <w:rPr>
              <w:b w:val="0"/>
              <w:lang w:val="en-US"/>
            </w:rPr>
            <w:t>M. Montessori”</w:t>
          </w:r>
        </w:p>
        <w:p w14:paraId="64F11108" w14:textId="4084D397" w:rsidR="00B86904" w:rsidRPr="00E4394D" w:rsidRDefault="00B86904" w:rsidP="008F58DC">
          <w:pPr>
            <w:pStyle w:val="Intestazione"/>
            <w:rPr>
              <w:b w:val="0"/>
              <w:lang w:val="en-US"/>
            </w:rPr>
          </w:pPr>
          <w:r>
            <w:rPr>
              <w:b w:val="0"/>
              <w:lang w:val="en-US"/>
            </w:rPr>
            <w:t>Bollate</w:t>
          </w:r>
        </w:p>
      </w:tc>
      <w:tc>
        <w:tcPr>
          <w:tcW w:w="5666" w:type="dxa"/>
          <w:vAlign w:val="center"/>
        </w:tcPr>
        <w:p w14:paraId="16D4A206" w14:textId="77777777" w:rsidR="006849A4" w:rsidRDefault="006849A4" w:rsidP="006849A4">
          <w:pPr>
            <w:ind w:left="0"/>
            <w:jc w:val="center"/>
            <w:rPr>
              <w:rFonts w:eastAsia="Tahoma" w:cs="Tahoma"/>
              <w:b/>
              <w:color w:val="808080"/>
              <w:szCs w:val="18"/>
            </w:rPr>
          </w:pPr>
          <w:r w:rsidRPr="006849A4">
            <w:rPr>
              <w:rFonts w:eastAsia="Tahoma" w:cs="Tahoma"/>
              <w:b/>
              <w:color w:val="808080"/>
              <w:szCs w:val="18"/>
            </w:rPr>
            <w:t>INFORMATIVA PRIVACY</w:t>
          </w:r>
        </w:p>
        <w:p w14:paraId="7FE811E1" w14:textId="76586C9C" w:rsidR="006849A4" w:rsidRDefault="006849A4" w:rsidP="006849A4">
          <w:pPr>
            <w:ind w:left="0"/>
            <w:jc w:val="center"/>
            <w:rPr>
              <w:rFonts w:eastAsia="Tahoma" w:cs="Tahoma"/>
              <w:b/>
              <w:bCs/>
              <w:color w:val="808080"/>
              <w:szCs w:val="18"/>
            </w:rPr>
          </w:pPr>
          <w:r w:rsidRPr="006849A4">
            <w:rPr>
              <w:rFonts w:eastAsia="Tahoma" w:cs="Tahoma"/>
              <w:b/>
              <w:color w:val="808080"/>
              <w:szCs w:val="18"/>
            </w:rPr>
            <w:t>(certificazioni verdi Covid-19, green pass)</w:t>
          </w:r>
        </w:p>
        <w:p w14:paraId="0F273A46" w14:textId="0E2D6E2B" w:rsidR="00730F2E" w:rsidRPr="000D686F" w:rsidRDefault="004476CD" w:rsidP="006849A4">
          <w:pPr>
            <w:ind w:left="0"/>
            <w:jc w:val="center"/>
            <w:rPr>
              <w:bCs/>
              <w:color w:val="808080"/>
              <w:szCs w:val="18"/>
            </w:rPr>
          </w:pPr>
          <w:r w:rsidRPr="000D686F">
            <w:rPr>
              <w:rFonts w:eastAsia="Tahoma" w:cs="Tahoma"/>
              <w:bCs/>
              <w:color w:val="808080"/>
              <w:szCs w:val="18"/>
            </w:rPr>
            <w:t>Dati trattati nell’ambito dell’emergenza COVID19</w:t>
          </w:r>
        </w:p>
      </w:tc>
      <w:tc>
        <w:tcPr>
          <w:tcW w:w="1988" w:type="dxa"/>
          <w:vAlign w:val="center"/>
        </w:tcPr>
        <w:p w14:paraId="6EF34527" w14:textId="57B5CB16" w:rsidR="00EE2261" w:rsidRPr="00EE2261" w:rsidRDefault="00EE2261" w:rsidP="00794023">
          <w:pPr>
            <w:ind w:left="99"/>
            <w:rPr>
              <w:sz w:val="16"/>
            </w:rPr>
          </w:pPr>
          <w:r w:rsidRPr="00EE2261">
            <w:rPr>
              <w:sz w:val="16"/>
            </w:rPr>
            <w:t xml:space="preserve">Aggiornamento </w:t>
          </w:r>
          <w:proofErr w:type="gramStart"/>
          <w:r w:rsidRPr="00EE2261">
            <w:rPr>
              <w:sz w:val="16"/>
            </w:rPr>
            <w:t xml:space="preserve">del  </w:t>
          </w:r>
          <w:r w:rsidR="00F637D7">
            <w:rPr>
              <w:sz w:val="16"/>
            </w:rPr>
            <w:t>24</w:t>
          </w:r>
          <w:proofErr w:type="gramEnd"/>
          <w:r w:rsidR="004476CD" w:rsidRPr="004A5AD9">
            <w:rPr>
              <w:sz w:val="16"/>
            </w:rPr>
            <w:t>/</w:t>
          </w:r>
          <w:r w:rsidR="006849A4">
            <w:rPr>
              <w:sz w:val="16"/>
            </w:rPr>
            <w:t>08</w:t>
          </w:r>
          <w:r w:rsidR="004476CD" w:rsidRPr="004A5AD9">
            <w:rPr>
              <w:sz w:val="16"/>
            </w:rPr>
            <w:t>/202</w:t>
          </w:r>
          <w:r w:rsidR="006849A4">
            <w:rPr>
              <w:sz w:val="16"/>
            </w:rPr>
            <w:t>1</w:t>
          </w:r>
        </w:p>
      </w:tc>
    </w:tr>
  </w:tbl>
  <w:p w14:paraId="6A91C5BF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F55936"/>
    <w:multiLevelType w:val="multilevel"/>
    <w:tmpl w:val="732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3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4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D391C22"/>
    <w:multiLevelType w:val="multilevel"/>
    <w:tmpl w:val="E6C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0056D"/>
    <w:multiLevelType w:val="multilevel"/>
    <w:tmpl w:val="BD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6F14D9"/>
    <w:multiLevelType w:val="hybridMultilevel"/>
    <w:tmpl w:val="6FCC65CE"/>
    <w:lvl w:ilvl="0" w:tplc="702E0710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E65620"/>
    <w:multiLevelType w:val="hybridMultilevel"/>
    <w:tmpl w:val="52645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A3847"/>
    <w:multiLevelType w:val="multilevel"/>
    <w:tmpl w:val="9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81"/>
    <w:rsid w:val="00002805"/>
    <w:rsid w:val="00004550"/>
    <w:rsid w:val="00005736"/>
    <w:rsid w:val="00013187"/>
    <w:rsid w:val="00024008"/>
    <w:rsid w:val="0002691D"/>
    <w:rsid w:val="00032ADC"/>
    <w:rsid w:val="000418A8"/>
    <w:rsid w:val="000431BB"/>
    <w:rsid w:val="00066B21"/>
    <w:rsid w:val="00072868"/>
    <w:rsid w:val="00072884"/>
    <w:rsid w:val="0007417F"/>
    <w:rsid w:val="000837AF"/>
    <w:rsid w:val="00083B6D"/>
    <w:rsid w:val="00086C6D"/>
    <w:rsid w:val="000947E5"/>
    <w:rsid w:val="000B3118"/>
    <w:rsid w:val="000C7894"/>
    <w:rsid w:val="000D3A85"/>
    <w:rsid w:val="000D3BF1"/>
    <w:rsid w:val="000D686F"/>
    <w:rsid w:val="000E44E6"/>
    <w:rsid w:val="000E5074"/>
    <w:rsid w:val="000F16F5"/>
    <w:rsid w:val="000F220E"/>
    <w:rsid w:val="0013427D"/>
    <w:rsid w:val="0014399D"/>
    <w:rsid w:val="00155E00"/>
    <w:rsid w:val="00157CBF"/>
    <w:rsid w:val="0017236D"/>
    <w:rsid w:val="001811B7"/>
    <w:rsid w:val="00181553"/>
    <w:rsid w:val="001A02EB"/>
    <w:rsid w:val="001F4448"/>
    <w:rsid w:val="0020513E"/>
    <w:rsid w:val="002071E3"/>
    <w:rsid w:val="002241B8"/>
    <w:rsid w:val="0024085C"/>
    <w:rsid w:val="002409BA"/>
    <w:rsid w:val="00272E35"/>
    <w:rsid w:val="002928CF"/>
    <w:rsid w:val="00296593"/>
    <w:rsid w:val="002A5745"/>
    <w:rsid w:val="002A7C78"/>
    <w:rsid w:val="002B432D"/>
    <w:rsid w:val="002B7BDC"/>
    <w:rsid w:val="002C2366"/>
    <w:rsid w:val="002C3D6A"/>
    <w:rsid w:val="002D55B5"/>
    <w:rsid w:val="002D5B35"/>
    <w:rsid w:val="002E223E"/>
    <w:rsid w:val="0030461B"/>
    <w:rsid w:val="003137CC"/>
    <w:rsid w:val="00337838"/>
    <w:rsid w:val="00342BD0"/>
    <w:rsid w:val="0034631F"/>
    <w:rsid w:val="00352BFE"/>
    <w:rsid w:val="0036544D"/>
    <w:rsid w:val="0038554D"/>
    <w:rsid w:val="003A2757"/>
    <w:rsid w:val="003B6730"/>
    <w:rsid w:val="003D16C4"/>
    <w:rsid w:val="003E00CA"/>
    <w:rsid w:val="003E0E6A"/>
    <w:rsid w:val="003E1F5D"/>
    <w:rsid w:val="003E6F9B"/>
    <w:rsid w:val="003F0462"/>
    <w:rsid w:val="003F04FF"/>
    <w:rsid w:val="003F745A"/>
    <w:rsid w:val="004007B5"/>
    <w:rsid w:val="00407B4F"/>
    <w:rsid w:val="00415D05"/>
    <w:rsid w:val="00426378"/>
    <w:rsid w:val="00426650"/>
    <w:rsid w:val="004409DE"/>
    <w:rsid w:val="004419D8"/>
    <w:rsid w:val="00442774"/>
    <w:rsid w:val="004476CD"/>
    <w:rsid w:val="004576B4"/>
    <w:rsid w:val="00464CE5"/>
    <w:rsid w:val="00467006"/>
    <w:rsid w:val="0048736B"/>
    <w:rsid w:val="004A2ACC"/>
    <w:rsid w:val="004A5AD9"/>
    <w:rsid w:val="004B3C5C"/>
    <w:rsid w:val="004C0CD8"/>
    <w:rsid w:val="004C15DF"/>
    <w:rsid w:val="004C582D"/>
    <w:rsid w:val="004E09E6"/>
    <w:rsid w:val="004E1CDE"/>
    <w:rsid w:val="004E205A"/>
    <w:rsid w:val="004E6404"/>
    <w:rsid w:val="004E6861"/>
    <w:rsid w:val="0050278C"/>
    <w:rsid w:val="00504BFF"/>
    <w:rsid w:val="005059C9"/>
    <w:rsid w:val="00511151"/>
    <w:rsid w:val="0051606E"/>
    <w:rsid w:val="0052205D"/>
    <w:rsid w:val="0052308F"/>
    <w:rsid w:val="00532872"/>
    <w:rsid w:val="00534E66"/>
    <w:rsid w:val="00537CCC"/>
    <w:rsid w:val="005517A5"/>
    <w:rsid w:val="00554BC5"/>
    <w:rsid w:val="005558E4"/>
    <w:rsid w:val="00566306"/>
    <w:rsid w:val="00570456"/>
    <w:rsid w:val="00581F20"/>
    <w:rsid w:val="005B4890"/>
    <w:rsid w:val="005C5122"/>
    <w:rsid w:val="005D5B70"/>
    <w:rsid w:val="00600FC6"/>
    <w:rsid w:val="00603D27"/>
    <w:rsid w:val="006129D2"/>
    <w:rsid w:val="00617615"/>
    <w:rsid w:val="00627E3B"/>
    <w:rsid w:val="00651E45"/>
    <w:rsid w:val="00670FC6"/>
    <w:rsid w:val="006719F2"/>
    <w:rsid w:val="006849A4"/>
    <w:rsid w:val="006C7293"/>
    <w:rsid w:val="006D79D3"/>
    <w:rsid w:val="006E2231"/>
    <w:rsid w:val="006F7367"/>
    <w:rsid w:val="0071328C"/>
    <w:rsid w:val="00714818"/>
    <w:rsid w:val="00720714"/>
    <w:rsid w:val="00730F2E"/>
    <w:rsid w:val="00737100"/>
    <w:rsid w:val="00737BC2"/>
    <w:rsid w:val="00743554"/>
    <w:rsid w:val="00752D82"/>
    <w:rsid w:val="007531FB"/>
    <w:rsid w:val="00754EF4"/>
    <w:rsid w:val="00776353"/>
    <w:rsid w:val="007820CA"/>
    <w:rsid w:val="0078689D"/>
    <w:rsid w:val="00794023"/>
    <w:rsid w:val="007941C8"/>
    <w:rsid w:val="007A6C09"/>
    <w:rsid w:val="007C7C14"/>
    <w:rsid w:val="007D5DBB"/>
    <w:rsid w:val="007E44EB"/>
    <w:rsid w:val="00811FCF"/>
    <w:rsid w:val="00846E97"/>
    <w:rsid w:val="00854321"/>
    <w:rsid w:val="00864AE2"/>
    <w:rsid w:val="008B0E8C"/>
    <w:rsid w:val="008B62CB"/>
    <w:rsid w:val="008C5FFB"/>
    <w:rsid w:val="008E29FC"/>
    <w:rsid w:val="008E6FA1"/>
    <w:rsid w:val="008F4200"/>
    <w:rsid w:val="008F58DC"/>
    <w:rsid w:val="00912B06"/>
    <w:rsid w:val="00917332"/>
    <w:rsid w:val="00935C25"/>
    <w:rsid w:val="00941807"/>
    <w:rsid w:val="009740F5"/>
    <w:rsid w:val="0097726A"/>
    <w:rsid w:val="0098556B"/>
    <w:rsid w:val="00986A94"/>
    <w:rsid w:val="0098701D"/>
    <w:rsid w:val="009912C6"/>
    <w:rsid w:val="0099217C"/>
    <w:rsid w:val="009A4056"/>
    <w:rsid w:val="009A4E2C"/>
    <w:rsid w:val="009B0C10"/>
    <w:rsid w:val="009B7D9E"/>
    <w:rsid w:val="009C0012"/>
    <w:rsid w:val="009C4A24"/>
    <w:rsid w:val="009D0E16"/>
    <w:rsid w:val="009E29C8"/>
    <w:rsid w:val="00A06723"/>
    <w:rsid w:val="00A22162"/>
    <w:rsid w:val="00A322A2"/>
    <w:rsid w:val="00A3423A"/>
    <w:rsid w:val="00A6207F"/>
    <w:rsid w:val="00A63313"/>
    <w:rsid w:val="00A66338"/>
    <w:rsid w:val="00A93CB2"/>
    <w:rsid w:val="00A97EAC"/>
    <w:rsid w:val="00AA0FD5"/>
    <w:rsid w:val="00AA3727"/>
    <w:rsid w:val="00AA4254"/>
    <w:rsid w:val="00AA743B"/>
    <w:rsid w:val="00AC2D1D"/>
    <w:rsid w:val="00AC61EC"/>
    <w:rsid w:val="00AD3111"/>
    <w:rsid w:val="00AD36F4"/>
    <w:rsid w:val="00AE7246"/>
    <w:rsid w:val="00B01593"/>
    <w:rsid w:val="00B02F21"/>
    <w:rsid w:val="00B055F7"/>
    <w:rsid w:val="00B203C3"/>
    <w:rsid w:val="00B20C62"/>
    <w:rsid w:val="00B22D7C"/>
    <w:rsid w:val="00B2461E"/>
    <w:rsid w:val="00B30F1F"/>
    <w:rsid w:val="00B5226A"/>
    <w:rsid w:val="00B531C8"/>
    <w:rsid w:val="00B53B4A"/>
    <w:rsid w:val="00B77E29"/>
    <w:rsid w:val="00B826F2"/>
    <w:rsid w:val="00B85620"/>
    <w:rsid w:val="00B86904"/>
    <w:rsid w:val="00BA0CF7"/>
    <w:rsid w:val="00BB6BEB"/>
    <w:rsid w:val="00BC1493"/>
    <w:rsid w:val="00BC38DD"/>
    <w:rsid w:val="00BD164C"/>
    <w:rsid w:val="00BE2E82"/>
    <w:rsid w:val="00BE5AF3"/>
    <w:rsid w:val="00BF1656"/>
    <w:rsid w:val="00C0193E"/>
    <w:rsid w:val="00C02681"/>
    <w:rsid w:val="00C0762F"/>
    <w:rsid w:val="00C14B7E"/>
    <w:rsid w:val="00C20157"/>
    <w:rsid w:val="00C36F8E"/>
    <w:rsid w:val="00C42985"/>
    <w:rsid w:val="00C46E27"/>
    <w:rsid w:val="00C620A2"/>
    <w:rsid w:val="00C75ABF"/>
    <w:rsid w:val="00C831EF"/>
    <w:rsid w:val="00CB0113"/>
    <w:rsid w:val="00CD421B"/>
    <w:rsid w:val="00CD6D60"/>
    <w:rsid w:val="00CD7AF8"/>
    <w:rsid w:val="00CF0C2F"/>
    <w:rsid w:val="00CF3D22"/>
    <w:rsid w:val="00D014B0"/>
    <w:rsid w:val="00D017E7"/>
    <w:rsid w:val="00D15C84"/>
    <w:rsid w:val="00D203D4"/>
    <w:rsid w:val="00D40EBD"/>
    <w:rsid w:val="00D42193"/>
    <w:rsid w:val="00D513B7"/>
    <w:rsid w:val="00D5168E"/>
    <w:rsid w:val="00D55852"/>
    <w:rsid w:val="00D7321C"/>
    <w:rsid w:val="00D81114"/>
    <w:rsid w:val="00D93A6F"/>
    <w:rsid w:val="00D94DB6"/>
    <w:rsid w:val="00D95A68"/>
    <w:rsid w:val="00D96404"/>
    <w:rsid w:val="00DA0452"/>
    <w:rsid w:val="00DA6D9C"/>
    <w:rsid w:val="00DA7056"/>
    <w:rsid w:val="00DB1799"/>
    <w:rsid w:val="00DC61E0"/>
    <w:rsid w:val="00DC6BA6"/>
    <w:rsid w:val="00DE2F56"/>
    <w:rsid w:val="00DE7ABC"/>
    <w:rsid w:val="00DF3DBE"/>
    <w:rsid w:val="00DF4562"/>
    <w:rsid w:val="00E12831"/>
    <w:rsid w:val="00E17EC2"/>
    <w:rsid w:val="00E314AB"/>
    <w:rsid w:val="00E4394D"/>
    <w:rsid w:val="00E461D4"/>
    <w:rsid w:val="00E47FD4"/>
    <w:rsid w:val="00E507D6"/>
    <w:rsid w:val="00E53C0C"/>
    <w:rsid w:val="00E67A4A"/>
    <w:rsid w:val="00E7789B"/>
    <w:rsid w:val="00EA4469"/>
    <w:rsid w:val="00EA583F"/>
    <w:rsid w:val="00ED7A73"/>
    <w:rsid w:val="00EE2261"/>
    <w:rsid w:val="00EF70A1"/>
    <w:rsid w:val="00F27DEF"/>
    <w:rsid w:val="00F31911"/>
    <w:rsid w:val="00F35B95"/>
    <w:rsid w:val="00F375A6"/>
    <w:rsid w:val="00F51BDC"/>
    <w:rsid w:val="00F56AA6"/>
    <w:rsid w:val="00F637D7"/>
    <w:rsid w:val="00F67802"/>
    <w:rsid w:val="00F67CCA"/>
    <w:rsid w:val="00F749F6"/>
    <w:rsid w:val="00F763C6"/>
    <w:rsid w:val="00FB0D81"/>
    <w:rsid w:val="00FB1653"/>
    <w:rsid w:val="00FD06C8"/>
    <w:rsid w:val="00FD3065"/>
    <w:rsid w:val="00FE6E91"/>
    <w:rsid w:val="0C3DB5CF"/>
    <w:rsid w:val="133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B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1EF"/>
    <w:pPr>
      <w:spacing w:after="240" w:line="288" w:lineRule="auto"/>
      <w:ind w:left="72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paragraph" w:styleId="Revisione">
    <w:name w:val="Revision"/>
    <w:hidden/>
    <w:uiPriority w:val="99"/>
    <w:semiHidden/>
    <w:rsid w:val="00D95A68"/>
    <w:rPr>
      <w:rFonts w:ascii="Tahoma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1606E"/>
    <w:rPr>
      <w:rFonts w:ascii="Tahoma" w:hAnsi="Tahoma"/>
      <w:b/>
      <w:color w:val="808080"/>
    </w:rPr>
  </w:style>
  <w:style w:type="character" w:styleId="Menzionenonrisolta">
    <w:name w:val="Unresolved Mention"/>
    <w:basedOn w:val="Carpredefinitoparagrafo"/>
    <w:uiPriority w:val="99"/>
    <w:rsid w:val="00FB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5507EB354F85469943D869B588117C" ma:contentTypeVersion="4" ma:contentTypeDescription="Creare un nuovo documento." ma:contentTypeScope="" ma:versionID="ad2c66e25abe690ccf44b551a0fb2736">
  <xsd:schema xmlns:xsd="http://www.w3.org/2001/XMLSchema" xmlns:xs="http://www.w3.org/2001/XMLSchema" xmlns:p="http://schemas.microsoft.com/office/2006/metadata/properties" xmlns:ns2="bb3f354d-5128-4197-b0e4-afe0a953d441" xmlns:ns3="a2f7eb5f-639a-4bc3-b40f-9030e23b86ea" targetNamespace="http://schemas.microsoft.com/office/2006/metadata/properties" ma:root="true" ma:fieldsID="a68008c1f9813c7b1b8b51daa0a977e4" ns2:_="" ns3:_="">
    <xsd:import namespace="bb3f354d-5128-4197-b0e4-afe0a953d441"/>
    <xsd:import namespace="a2f7eb5f-639a-4bc3-b40f-9030e23b8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f354d-5128-4197-b0e4-afe0a953d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eb5f-639a-4bc3-b40f-9030e23b8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DD51-6C85-49A7-A582-2560A33FE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C1AEA-57FA-43A4-8614-F7C2AA0BD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f354d-5128-4197-b0e4-afe0a953d441"/>
    <ds:schemaRef ds:uri="a2f7eb5f-639a-4bc3-b40f-9030e23b8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D6082-60A1-477F-BE08-D153C14DC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42A55-3BF1-4622-B1A9-DB5A72B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Contabilita</cp:lastModifiedBy>
  <cp:revision>5</cp:revision>
  <cp:lastPrinted>2009-03-04T13:30:00Z</cp:lastPrinted>
  <dcterms:created xsi:type="dcterms:W3CDTF">2021-10-12T11:45:00Z</dcterms:created>
  <dcterms:modified xsi:type="dcterms:W3CDTF">2021-10-12T11:53:00Z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0x010100F15507EB354F85469943D869B588117C</vt:lpwstr>
  </property>
</Properties>
</file>